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2C1C" w14:textId="2A7E4F8B" w:rsidR="00424A5A" w:rsidRPr="002C5D35" w:rsidRDefault="00457E8E">
      <w:pPr>
        <w:rPr>
          <w:rFonts w:ascii="Tahoma" w:hAnsi="Tahoma" w:cs="Tahoma"/>
        </w:rPr>
      </w:pPr>
      <w:r w:rsidRPr="002C5D35">
        <w:rPr>
          <w:rFonts w:ascii="Tahoma" w:hAnsi="Tahoma" w:cs="Tahoma"/>
          <w:noProof/>
          <w:lang w:eastAsia="sl-SI"/>
        </w:rPr>
        <w:drawing>
          <wp:anchor distT="0" distB="0" distL="114300" distR="114300" simplePos="0" relativeHeight="251657728" behindDoc="1" locked="0" layoutInCell="1" allowOverlap="1" wp14:anchorId="50459246" wp14:editId="40CF306A">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7AEF22C2" w14:textId="77777777" w:rsidR="00424A5A" w:rsidRPr="002C5D35" w:rsidRDefault="00424A5A">
      <w:pPr>
        <w:rPr>
          <w:rFonts w:ascii="Tahoma" w:hAnsi="Tahoma" w:cs="Tahoma"/>
        </w:rPr>
      </w:pPr>
    </w:p>
    <w:p w14:paraId="43155E98" w14:textId="77777777" w:rsidR="00424A5A" w:rsidRPr="002C5D35" w:rsidRDefault="00424A5A" w:rsidP="00424A5A">
      <w:pPr>
        <w:rPr>
          <w:rFonts w:ascii="Tahoma" w:hAnsi="Tahoma" w:cs="Tahoma"/>
        </w:rPr>
      </w:pPr>
    </w:p>
    <w:p w14:paraId="25DAB946" w14:textId="77777777" w:rsidR="00424A5A" w:rsidRPr="002C5D35" w:rsidRDefault="00424A5A" w:rsidP="00424A5A">
      <w:pPr>
        <w:rPr>
          <w:rFonts w:ascii="Tahoma" w:hAnsi="Tahoma" w:cs="Tahoma"/>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A27B86" w:rsidRPr="00427B3B" w14:paraId="7D4CABBD" w14:textId="77777777" w:rsidTr="00611FB9">
        <w:tc>
          <w:tcPr>
            <w:tcW w:w="1080" w:type="dxa"/>
            <w:vAlign w:val="center"/>
          </w:tcPr>
          <w:p w14:paraId="3DD52C01" w14:textId="77777777" w:rsidR="00A27B86" w:rsidRPr="00427B3B" w:rsidRDefault="00A27B86" w:rsidP="00611FB9">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14:paraId="36060472" w14:textId="05FBFDE1" w:rsidR="00A27B86" w:rsidRPr="00427B3B" w:rsidRDefault="00F304A1" w:rsidP="00611FB9">
            <w:pPr>
              <w:spacing w:before="40"/>
              <w:rPr>
                <w:rFonts w:ascii="Arial" w:hAnsi="Arial" w:cs="Arial"/>
                <w:sz w:val="16"/>
                <w:szCs w:val="16"/>
              </w:rPr>
            </w:pPr>
            <w:r w:rsidRPr="00F304A1">
              <w:rPr>
                <w:rFonts w:ascii="Arial" w:hAnsi="Arial" w:cs="Arial"/>
                <w:color w:val="0000FF"/>
                <w:sz w:val="16"/>
                <w:szCs w:val="16"/>
              </w:rPr>
              <w:t>43001-86/2021</w:t>
            </w:r>
            <w:r w:rsidR="00A27B86">
              <w:rPr>
                <w:rFonts w:ascii="Arial" w:hAnsi="Arial" w:cs="Arial"/>
                <w:color w:val="0000FF"/>
                <w:sz w:val="16"/>
                <w:szCs w:val="16"/>
              </w:rPr>
              <w:t>-0</w:t>
            </w:r>
            <w:r>
              <w:rPr>
                <w:rFonts w:ascii="Arial" w:hAnsi="Arial" w:cs="Arial"/>
                <w:color w:val="0000FF"/>
                <w:sz w:val="16"/>
                <w:szCs w:val="16"/>
              </w:rPr>
              <w:t>1</w:t>
            </w:r>
          </w:p>
        </w:tc>
        <w:tc>
          <w:tcPr>
            <w:tcW w:w="1080" w:type="dxa"/>
            <w:vAlign w:val="center"/>
          </w:tcPr>
          <w:p w14:paraId="1FE55A57" w14:textId="77777777" w:rsidR="00A27B86" w:rsidRPr="00427B3B" w:rsidRDefault="00A27B86" w:rsidP="00611FB9">
            <w:pPr>
              <w:spacing w:before="40"/>
              <w:rPr>
                <w:rFonts w:ascii="Arial" w:hAnsi="Arial" w:cs="Arial"/>
                <w:sz w:val="16"/>
                <w:szCs w:val="16"/>
              </w:rPr>
            </w:pPr>
          </w:p>
        </w:tc>
        <w:tc>
          <w:tcPr>
            <w:tcW w:w="1620" w:type="dxa"/>
            <w:vAlign w:val="center"/>
          </w:tcPr>
          <w:p w14:paraId="3CC775AD" w14:textId="77777777" w:rsidR="00A27B86" w:rsidRPr="00427B3B" w:rsidRDefault="00A27B86" w:rsidP="00611FB9">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14:paraId="4AFA3EEB" w14:textId="3EBB176C" w:rsidR="00A27B86" w:rsidRPr="00F304A1" w:rsidRDefault="00F304A1" w:rsidP="00611FB9">
            <w:pPr>
              <w:spacing w:before="40"/>
              <w:rPr>
                <w:rFonts w:ascii="Arial" w:hAnsi="Arial" w:cs="Arial"/>
                <w:color w:val="0000FF"/>
                <w:sz w:val="16"/>
                <w:szCs w:val="16"/>
              </w:rPr>
            </w:pPr>
            <w:r w:rsidRPr="00F304A1">
              <w:rPr>
                <w:rFonts w:ascii="Arial" w:hAnsi="Arial" w:cs="Arial"/>
                <w:color w:val="0000FF"/>
                <w:sz w:val="16"/>
                <w:szCs w:val="16"/>
              </w:rPr>
              <w:t xml:space="preserve">A-55/21 G   </w:t>
            </w:r>
          </w:p>
        </w:tc>
      </w:tr>
      <w:tr w:rsidR="00A27B86" w:rsidRPr="00427B3B" w14:paraId="15A744FF" w14:textId="77777777" w:rsidTr="00611FB9">
        <w:tc>
          <w:tcPr>
            <w:tcW w:w="1080" w:type="dxa"/>
            <w:vAlign w:val="center"/>
          </w:tcPr>
          <w:p w14:paraId="016560DC" w14:textId="77777777" w:rsidR="00A27B86" w:rsidRPr="00427B3B" w:rsidRDefault="00A27B86" w:rsidP="00611FB9">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14:paraId="29417A51" w14:textId="35D896F6" w:rsidR="00A27B86" w:rsidRPr="00427B3B" w:rsidRDefault="00F304A1" w:rsidP="00611FB9">
            <w:pPr>
              <w:spacing w:before="40"/>
              <w:rPr>
                <w:rFonts w:ascii="Arial" w:hAnsi="Arial" w:cs="Arial"/>
                <w:sz w:val="16"/>
                <w:szCs w:val="16"/>
              </w:rPr>
            </w:pPr>
            <w:r>
              <w:rPr>
                <w:rFonts w:ascii="Arial" w:hAnsi="Arial" w:cs="Arial"/>
                <w:color w:val="0000FF"/>
                <w:sz w:val="16"/>
                <w:szCs w:val="16"/>
              </w:rPr>
              <w:t>6</w:t>
            </w:r>
            <w:r w:rsidR="00A27B86">
              <w:rPr>
                <w:rFonts w:ascii="Arial" w:hAnsi="Arial" w:cs="Arial"/>
                <w:color w:val="0000FF"/>
                <w:sz w:val="16"/>
                <w:szCs w:val="16"/>
              </w:rPr>
              <w:t>.0</w:t>
            </w:r>
            <w:r>
              <w:rPr>
                <w:rFonts w:ascii="Arial" w:hAnsi="Arial" w:cs="Arial"/>
                <w:color w:val="0000FF"/>
                <w:sz w:val="16"/>
                <w:szCs w:val="16"/>
              </w:rPr>
              <w:t>4</w:t>
            </w:r>
            <w:r w:rsidR="00A27B86">
              <w:rPr>
                <w:rFonts w:ascii="Arial" w:hAnsi="Arial" w:cs="Arial"/>
                <w:color w:val="0000FF"/>
                <w:sz w:val="16"/>
                <w:szCs w:val="16"/>
              </w:rPr>
              <w:t>.2021</w:t>
            </w:r>
          </w:p>
        </w:tc>
        <w:tc>
          <w:tcPr>
            <w:tcW w:w="1080" w:type="dxa"/>
            <w:vAlign w:val="center"/>
          </w:tcPr>
          <w:p w14:paraId="4FFE3737" w14:textId="77777777" w:rsidR="00A27B86" w:rsidRPr="00427B3B" w:rsidRDefault="00A27B86" w:rsidP="00611FB9">
            <w:pPr>
              <w:spacing w:before="40"/>
              <w:rPr>
                <w:rFonts w:ascii="Arial" w:hAnsi="Arial" w:cs="Arial"/>
                <w:sz w:val="16"/>
                <w:szCs w:val="16"/>
              </w:rPr>
            </w:pPr>
          </w:p>
        </w:tc>
        <w:tc>
          <w:tcPr>
            <w:tcW w:w="1620" w:type="dxa"/>
            <w:vAlign w:val="center"/>
          </w:tcPr>
          <w:p w14:paraId="66990A63" w14:textId="77777777" w:rsidR="00A27B86" w:rsidRPr="00427B3B" w:rsidRDefault="00A27B86" w:rsidP="00611FB9">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14:paraId="1830728D" w14:textId="556C61AD" w:rsidR="00A27B86" w:rsidRPr="00427B3B" w:rsidRDefault="00A27B86" w:rsidP="00611FB9">
            <w:pPr>
              <w:spacing w:before="40"/>
              <w:rPr>
                <w:rFonts w:ascii="Arial" w:hAnsi="Arial" w:cs="Arial"/>
                <w:sz w:val="16"/>
                <w:szCs w:val="16"/>
              </w:rPr>
            </w:pPr>
            <w:r>
              <w:rPr>
                <w:rFonts w:ascii="Arial" w:hAnsi="Arial" w:cs="Arial"/>
                <w:color w:val="0000FF"/>
                <w:sz w:val="16"/>
                <w:szCs w:val="16"/>
              </w:rPr>
              <w:t>2431-2</w:t>
            </w:r>
            <w:r w:rsidR="00F304A1">
              <w:rPr>
                <w:rFonts w:ascii="Arial" w:hAnsi="Arial" w:cs="Arial"/>
                <w:color w:val="0000FF"/>
                <w:sz w:val="16"/>
                <w:szCs w:val="16"/>
              </w:rPr>
              <w:t>1</w:t>
            </w:r>
            <w:r>
              <w:rPr>
                <w:rFonts w:ascii="Arial" w:hAnsi="Arial" w:cs="Arial"/>
                <w:color w:val="0000FF"/>
                <w:sz w:val="16"/>
                <w:szCs w:val="16"/>
              </w:rPr>
              <w:t>-00</w:t>
            </w:r>
            <w:r w:rsidR="00F304A1">
              <w:rPr>
                <w:rFonts w:ascii="Arial" w:hAnsi="Arial" w:cs="Arial"/>
                <w:color w:val="0000FF"/>
                <w:sz w:val="16"/>
                <w:szCs w:val="16"/>
              </w:rPr>
              <w:t>0393</w:t>
            </w:r>
            <w:r>
              <w:rPr>
                <w:rFonts w:ascii="Arial" w:hAnsi="Arial" w:cs="Arial"/>
                <w:color w:val="0000FF"/>
                <w:sz w:val="16"/>
                <w:szCs w:val="16"/>
              </w:rPr>
              <w:t>/0</w:t>
            </w:r>
          </w:p>
        </w:tc>
      </w:tr>
    </w:tbl>
    <w:p w14:paraId="4D0E9FD6" w14:textId="77777777" w:rsidR="00A27B86" w:rsidRDefault="00A27B86" w:rsidP="00A27B86">
      <w:pPr>
        <w:pStyle w:val="Telobesedila2"/>
        <w:ind w:left="-181" w:right="-210"/>
        <w:rPr>
          <w:rFonts w:cs="Arial"/>
          <w:szCs w:val="20"/>
        </w:rPr>
      </w:pPr>
    </w:p>
    <w:p w14:paraId="79EFB383" w14:textId="77777777" w:rsidR="00424A5A" w:rsidRPr="002C5D35" w:rsidRDefault="00424A5A">
      <w:pPr>
        <w:rPr>
          <w:rFonts w:ascii="Tahoma" w:hAnsi="Tahoma" w:cs="Tahoma"/>
        </w:rPr>
      </w:pPr>
    </w:p>
    <w:p w14:paraId="7BC6911D" w14:textId="77777777" w:rsidR="00556816" w:rsidRPr="002C5D35" w:rsidRDefault="00556816">
      <w:pPr>
        <w:rPr>
          <w:rFonts w:ascii="Tahoma" w:hAnsi="Tahoma" w:cs="Tahoma"/>
          <w:sz w:val="22"/>
        </w:rPr>
      </w:pPr>
    </w:p>
    <w:p w14:paraId="0BB9EE5D" w14:textId="77777777" w:rsidR="00556816" w:rsidRPr="002C5D35" w:rsidRDefault="00556816">
      <w:pPr>
        <w:pStyle w:val="Konnaopomba-besedilo"/>
        <w:spacing w:before="240"/>
        <w:jc w:val="center"/>
        <w:rPr>
          <w:rFonts w:ascii="Tahoma" w:hAnsi="Tahoma" w:cs="Tahoma"/>
          <w:b/>
          <w:spacing w:val="20"/>
          <w:sz w:val="22"/>
        </w:rPr>
      </w:pPr>
      <w:r w:rsidRPr="002C5D35">
        <w:rPr>
          <w:rFonts w:ascii="Tahoma" w:hAnsi="Tahoma" w:cs="Tahoma"/>
          <w:b/>
          <w:spacing w:val="20"/>
          <w:sz w:val="22"/>
        </w:rPr>
        <w:t xml:space="preserve">SPREMEMBA RAZPISNE DOKUMENTACIJE </w:t>
      </w:r>
    </w:p>
    <w:p w14:paraId="76FA1DC1" w14:textId="77777777" w:rsidR="00556816" w:rsidRPr="002C5D35" w:rsidRDefault="00556816">
      <w:pPr>
        <w:pStyle w:val="Konnaopomba-besedilo"/>
        <w:jc w:val="center"/>
        <w:rPr>
          <w:rFonts w:ascii="Tahoma" w:hAnsi="Tahoma" w:cs="Tahoma"/>
          <w:b/>
          <w:spacing w:val="20"/>
          <w:sz w:val="22"/>
        </w:rPr>
      </w:pPr>
      <w:r w:rsidRPr="002C5D35">
        <w:rPr>
          <w:rFonts w:ascii="Tahoma" w:hAnsi="Tahoma" w:cs="Tahoma"/>
          <w:b/>
          <w:spacing w:val="20"/>
          <w:sz w:val="22"/>
        </w:rPr>
        <w:t xml:space="preserve">za oddajo javnega naročila </w:t>
      </w:r>
    </w:p>
    <w:p w14:paraId="74546940" w14:textId="77777777" w:rsidR="00556816" w:rsidRPr="002C5D35" w:rsidRDefault="00556816">
      <w:pPr>
        <w:pStyle w:val="Konnaopomba-besedilo"/>
        <w:rPr>
          <w:rFonts w:ascii="Tahoma" w:hAnsi="Tahoma" w:cs="Tahoma"/>
          <w:sz w:val="22"/>
        </w:rPr>
      </w:pPr>
    </w:p>
    <w:tbl>
      <w:tblPr>
        <w:tblW w:w="0" w:type="auto"/>
        <w:tblLayout w:type="fixed"/>
        <w:tblLook w:val="0000" w:firstRow="0" w:lastRow="0" w:firstColumn="0" w:lastColumn="0" w:noHBand="0" w:noVBand="0"/>
      </w:tblPr>
      <w:tblGrid>
        <w:gridCol w:w="9288"/>
      </w:tblGrid>
      <w:tr w:rsidR="00556816" w:rsidRPr="002C5D35" w14:paraId="48ED9DE4" w14:textId="77777777">
        <w:tc>
          <w:tcPr>
            <w:tcW w:w="9288" w:type="dxa"/>
          </w:tcPr>
          <w:p w14:paraId="6556AB11" w14:textId="6ECDC838" w:rsidR="00556816" w:rsidRPr="002C5D35" w:rsidRDefault="00F304A1">
            <w:pPr>
              <w:pStyle w:val="Konnaopomba-besedilo"/>
              <w:jc w:val="center"/>
              <w:rPr>
                <w:rFonts w:ascii="Tahoma" w:hAnsi="Tahoma" w:cs="Tahoma"/>
                <w:b/>
                <w:sz w:val="22"/>
              </w:rPr>
            </w:pPr>
            <w:r w:rsidRPr="00F304A1">
              <w:rPr>
                <w:rFonts w:ascii="Tahoma" w:hAnsi="Tahoma" w:cs="Tahoma"/>
                <w:b/>
                <w:sz w:val="22"/>
              </w:rPr>
              <w:t>Rekonstrukcija odseka ceste R2-421/2506 Ručetna vas - Jugorje, od km 5,600 do km 6,650</w:t>
            </w:r>
          </w:p>
        </w:tc>
      </w:tr>
    </w:tbl>
    <w:p w14:paraId="5ECF1130" w14:textId="77777777" w:rsidR="00556816" w:rsidRPr="002C5D35" w:rsidRDefault="00556816">
      <w:pPr>
        <w:pStyle w:val="Konnaopomba-besedilo"/>
        <w:jc w:val="both"/>
        <w:rPr>
          <w:rFonts w:ascii="Tahoma" w:hAnsi="Tahoma" w:cs="Tahoma"/>
          <w:sz w:val="22"/>
        </w:rPr>
      </w:pPr>
    </w:p>
    <w:p w14:paraId="48D344B7" w14:textId="77777777" w:rsidR="004B34B5" w:rsidRPr="002C5D35" w:rsidRDefault="004B34B5">
      <w:pPr>
        <w:pStyle w:val="Konnaopomba-besedilo"/>
        <w:jc w:val="both"/>
        <w:rPr>
          <w:rFonts w:ascii="Tahoma" w:hAnsi="Tahoma" w:cs="Tahoma"/>
          <w:sz w:val="22"/>
        </w:rPr>
      </w:pPr>
    </w:p>
    <w:p w14:paraId="6BFFF7FF" w14:textId="23FB5367" w:rsidR="00457E8E" w:rsidRPr="002C5D35" w:rsidRDefault="000646A9" w:rsidP="00457E8E">
      <w:pPr>
        <w:pStyle w:val="Konnaopomba-besedilo"/>
        <w:jc w:val="both"/>
        <w:rPr>
          <w:rFonts w:ascii="Tahoma" w:hAnsi="Tahoma" w:cs="Tahoma"/>
          <w:sz w:val="22"/>
          <w:szCs w:val="22"/>
        </w:rPr>
      </w:pPr>
      <w:r w:rsidRPr="002C5D35">
        <w:rPr>
          <w:rFonts w:ascii="Tahoma" w:hAnsi="Tahoma" w:cs="Tahoma"/>
          <w:sz w:val="22"/>
          <w:szCs w:val="22"/>
        </w:rPr>
        <w:t>Obvestilo o spremembi razpisne dokumentacije je objavljeno na "Portalu javnih naročil" in na naročnikovi spletni strani.</w:t>
      </w:r>
      <w:r w:rsidR="00457E8E" w:rsidRPr="002C5D35">
        <w:rPr>
          <w:rFonts w:ascii="Tahoma" w:hAnsi="Tahoma" w:cs="Tahoma"/>
          <w:sz w:val="22"/>
          <w:szCs w:val="22"/>
        </w:rPr>
        <w:t xml:space="preserve"> </w:t>
      </w:r>
      <w:r w:rsidR="00322D54" w:rsidRPr="00322D54">
        <w:rPr>
          <w:rFonts w:ascii="Tahoma" w:hAnsi="Tahoma" w:cs="Tahoma"/>
          <w:sz w:val="22"/>
          <w:szCs w:val="22"/>
        </w:rPr>
        <w:t>Na naročnikovi spletni strani je priložen čistopis spremenjen</w:t>
      </w:r>
      <w:r w:rsidR="006C7886">
        <w:rPr>
          <w:rFonts w:ascii="Tahoma" w:hAnsi="Tahoma" w:cs="Tahoma"/>
          <w:sz w:val="22"/>
          <w:szCs w:val="22"/>
        </w:rPr>
        <w:t>ih dokumentov</w:t>
      </w:r>
      <w:r w:rsidR="00322D54" w:rsidRPr="00322D54">
        <w:rPr>
          <w:rFonts w:ascii="Tahoma" w:hAnsi="Tahoma" w:cs="Tahoma"/>
          <w:sz w:val="22"/>
          <w:szCs w:val="22"/>
        </w:rPr>
        <w:t>.</w:t>
      </w:r>
    </w:p>
    <w:p w14:paraId="55D9D178" w14:textId="77777777" w:rsidR="004B34B5" w:rsidRPr="002C5D35" w:rsidRDefault="004B34B5">
      <w:pPr>
        <w:pStyle w:val="Konnaopomba-besedilo"/>
        <w:jc w:val="both"/>
        <w:rPr>
          <w:rFonts w:ascii="Tahoma" w:hAnsi="Tahoma" w:cs="Tahoma"/>
          <w:sz w:val="22"/>
        </w:rPr>
      </w:pPr>
    </w:p>
    <w:p w14:paraId="2045CEB9" w14:textId="77777777" w:rsidR="00556816" w:rsidRPr="002C5D35" w:rsidRDefault="004B34B5" w:rsidP="000646A9">
      <w:pPr>
        <w:pStyle w:val="Konnaopomba-besedilo"/>
        <w:spacing w:after="60"/>
        <w:jc w:val="both"/>
        <w:rPr>
          <w:rFonts w:ascii="Tahoma" w:hAnsi="Tahoma" w:cs="Tahoma"/>
          <w:sz w:val="22"/>
        </w:rPr>
      </w:pPr>
      <w:r w:rsidRPr="002C5D35">
        <w:rPr>
          <w:rFonts w:ascii="Tahoma" w:hAnsi="Tahoma" w:cs="Tahoma"/>
          <w:sz w:val="22"/>
        </w:rPr>
        <w:t>Obrazložitev sprememb:</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7"/>
      </w:tblGrid>
      <w:tr w:rsidR="00556816" w:rsidRPr="002C5D35" w14:paraId="4FF5A4D6" w14:textId="77777777" w:rsidTr="00457E8E">
        <w:trPr>
          <w:trHeight w:val="2910"/>
        </w:trPr>
        <w:tc>
          <w:tcPr>
            <w:tcW w:w="9287" w:type="dxa"/>
          </w:tcPr>
          <w:p w14:paraId="7B067CAF" w14:textId="29DB1CCE" w:rsidR="0018283A" w:rsidRDefault="0018283A" w:rsidP="0018283A">
            <w:pPr>
              <w:pStyle w:val="Telobesedila2"/>
              <w:jc w:val="left"/>
              <w:rPr>
                <w:rFonts w:ascii="Tahoma" w:hAnsi="Tahoma" w:cs="Tahoma"/>
                <w:b/>
                <w:color w:val="333333"/>
                <w:sz w:val="22"/>
                <w:szCs w:val="22"/>
                <w:shd w:val="clear" w:color="auto" w:fill="FFFFFF"/>
              </w:rPr>
            </w:pPr>
            <w:r w:rsidRPr="002C5D35">
              <w:rPr>
                <w:rFonts w:ascii="Tahoma" w:hAnsi="Tahoma" w:cs="Tahoma"/>
                <w:b/>
                <w:color w:val="333333"/>
                <w:sz w:val="22"/>
                <w:szCs w:val="22"/>
                <w:shd w:val="clear" w:color="auto" w:fill="FFFFFF"/>
              </w:rPr>
              <w:t xml:space="preserve">Naročnik spreminja </w:t>
            </w:r>
            <w:r>
              <w:rPr>
                <w:rFonts w:ascii="Tahoma" w:hAnsi="Tahoma" w:cs="Tahoma"/>
                <w:b/>
                <w:color w:val="333333"/>
                <w:sz w:val="22"/>
                <w:szCs w:val="22"/>
                <w:shd w:val="clear" w:color="auto" w:fill="FFFFFF"/>
              </w:rPr>
              <w:t>popis del</w:t>
            </w:r>
            <w:r w:rsidRPr="002C5D35">
              <w:rPr>
                <w:rFonts w:ascii="Tahoma" w:hAnsi="Tahoma" w:cs="Tahoma"/>
                <w:b/>
                <w:color w:val="333333"/>
                <w:sz w:val="22"/>
                <w:szCs w:val="22"/>
                <w:shd w:val="clear" w:color="auto" w:fill="FFFFFF"/>
              </w:rPr>
              <w:t>:</w:t>
            </w:r>
          </w:p>
          <w:p w14:paraId="55ECC222" w14:textId="77777777" w:rsidR="009F6BBC" w:rsidRPr="002C5D35" w:rsidRDefault="009F6BBC" w:rsidP="0018283A">
            <w:pPr>
              <w:pStyle w:val="Telobesedila2"/>
              <w:jc w:val="left"/>
              <w:rPr>
                <w:rFonts w:ascii="Tahoma" w:hAnsi="Tahoma" w:cs="Tahoma"/>
                <w:b/>
                <w:color w:val="333333"/>
                <w:sz w:val="22"/>
                <w:szCs w:val="22"/>
                <w:shd w:val="clear" w:color="auto" w:fill="FFFFFF"/>
              </w:rPr>
            </w:pPr>
          </w:p>
          <w:p w14:paraId="18B4FCDF" w14:textId="35A114D5" w:rsidR="00097AF6" w:rsidRPr="009F6BBC" w:rsidRDefault="009F6BBC" w:rsidP="009F6BBC">
            <w:pPr>
              <w:widowControl w:val="0"/>
              <w:spacing w:line="254" w:lineRule="atLeast"/>
              <w:ind w:left="720"/>
              <w:jc w:val="both"/>
              <w:rPr>
                <w:rFonts w:ascii="Tahoma" w:hAnsi="Tahoma" w:cs="Tahoma"/>
                <w:sz w:val="22"/>
                <w:szCs w:val="22"/>
              </w:rPr>
            </w:pPr>
            <w:r w:rsidRPr="009F6BBC">
              <w:rPr>
                <w:rFonts w:ascii="Tahoma" w:hAnsi="Tahoma" w:cs="Tahoma"/>
                <w:sz w:val="22"/>
                <w:szCs w:val="22"/>
              </w:rPr>
              <w:t>Na</w:t>
            </w:r>
            <w:r w:rsidR="00984092" w:rsidRPr="009F6BBC">
              <w:rPr>
                <w:rFonts w:ascii="Tahoma" w:hAnsi="Tahoma" w:cs="Tahoma"/>
                <w:sz w:val="22"/>
                <w:szCs w:val="22"/>
              </w:rPr>
              <w:t xml:space="preserve"> zavihku </w:t>
            </w:r>
            <w:r w:rsidRPr="009F6BBC">
              <w:rPr>
                <w:rFonts w:ascii="Tahoma" w:hAnsi="Tahoma" w:cs="Tahoma"/>
                <w:sz w:val="22"/>
                <w:szCs w:val="22"/>
              </w:rPr>
              <w:t>Cesta, vrsta del 7. TUJE STORITVE, 7.3</w:t>
            </w:r>
            <w:r w:rsidRPr="009F6BBC">
              <w:rPr>
                <w:rFonts w:ascii="Tahoma" w:hAnsi="Tahoma" w:cs="Tahoma"/>
                <w:sz w:val="22"/>
                <w:szCs w:val="22"/>
              </w:rPr>
              <w:t xml:space="preserve"> </w:t>
            </w:r>
            <w:r w:rsidRPr="009F6BBC">
              <w:rPr>
                <w:rFonts w:ascii="Tahoma" w:hAnsi="Tahoma" w:cs="Tahoma"/>
                <w:sz w:val="22"/>
                <w:szCs w:val="22"/>
              </w:rPr>
              <w:t>Telekomunikacijske naprave</w:t>
            </w:r>
            <w:r w:rsidRPr="009F6BBC">
              <w:rPr>
                <w:rFonts w:ascii="Tahoma" w:hAnsi="Tahoma" w:cs="Tahoma"/>
                <w:sz w:val="22"/>
                <w:szCs w:val="22"/>
              </w:rPr>
              <w:t xml:space="preserve"> se briše postavka</w:t>
            </w:r>
            <w:r w:rsidR="00984092" w:rsidRPr="009F6BBC">
              <w:rPr>
                <w:rFonts w:ascii="Tahoma" w:hAnsi="Tahoma" w:cs="Tahoma"/>
                <w:sz w:val="22"/>
                <w:szCs w:val="22"/>
              </w:rPr>
              <w:t>:</w:t>
            </w:r>
          </w:p>
          <w:p w14:paraId="3FCC67B4" w14:textId="76E06E23" w:rsidR="00984092" w:rsidRPr="009F6BBC" w:rsidRDefault="009F6BBC" w:rsidP="00984092">
            <w:pPr>
              <w:pStyle w:val="Odstavekseznama"/>
              <w:widowControl w:val="0"/>
              <w:numPr>
                <w:ilvl w:val="0"/>
                <w:numId w:val="25"/>
              </w:numPr>
              <w:spacing w:line="254" w:lineRule="atLeast"/>
              <w:jc w:val="both"/>
              <w:rPr>
                <w:rFonts w:ascii="Tahoma" w:hAnsi="Tahoma" w:cs="Tahoma"/>
                <w:sz w:val="22"/>
                <w:szCs w:val="22"/>
                <w:lang w:eastAsia="zh-CN"/>
              </w:rPr>
            </w:pPr>
            <w:r w:rsidRPr="009F6BBC">
              <w:rPr>
                <w:rFonts w:ascii="Tahoma" w:hAnsi="Tahoma" w:cs="Tahoma"/>
                <w:sz w:val="22"/>
                <w:szCs w:val="22"/>
              </w:rPr>
              <w:t>73 132</w:t>
            </w:r>
            <w:r w:rsidR="00984092" w:rsidRPr="009F6BBC">
              <w:rPr>
                <w:rFonts w:ascii="Tahoma" w:hAnsi="Tahoma" w:cs="Tahoma"/>
                <w:sz w:val="22"/>
                <w:szCs w:val="22"/>
                <w:lang w:eastAsia="zh-CN"/>
              </w:rPr>
              <w:tab/>
            </w:r>
            <w:r w:rsidRPr="009F6BBC">
              <w:rPr>
                <w:rFonts w:ascii="Tahoma" w:hAnsi="Tahoma" w:cs="Tahoma"/>
                <w:sz w:val="22"/>
                <w:szCs w:val="22"/>
              </w:rPr>
              <w:t>Zaščita obstoječega TK podzemnega voda pri izvedbi gradbenih del rekonstrukcije ceste po navodilih upravljalca, kompletna izvedba</w:t>
            </w:r>
          </w:p>
          <w:p w14:paraId="1AEE221D" w14:textId="77777777" w:rsidR="009F6BBC" w:rsidRPr="009F6BBC" w:rsidRDefault="009F6BBC" w:rsidP="009F6BBC">
            <w:pPr>
              <w:pStyle w:val="Odstavekseznama"/>
              <w:widowControl w:val="0"/>
              <w:spacing w:line="254" w:lineRule="atLeast"/>
              <w:ind w:left="1080"/>
              <w:jc w:val="both"/>
              <w:rPr>
                <w:rFonts w:ascii="Tahoma" w:hAnsi="Tahoma" w:cs="Tahoma"/>
                <w:sz w:val="22"/>
                <w:szCs w:val="22"/>
                <w:lang w:eastAsia="zh-CN"/>
              </w:rPr>
            </w:pPr>
          </w:p>
          <w:p w14:paraId="1CE8C278" w14:textId="6DCDF648" w:rsidR="009F6BBC" w:rsidRPr="009F6BBC" w:rsidRDefault="009F6BBC" w:rsidP="009F6BBC">
            <w:pPr>
              <w:widowControl w:val="0"/>
              <w:spacing w:line="254" w:lineRule="atLeast"/>
              <w:ind w:left="720"/>
              <w:jc w:val="both"/>
              <w:rPr>
                <w:rFonts w:ascii="Tahoma" w:hAnsi="Tahoma" w:cs="Tahoma"/>
                <w:sz w:val="22"/>
                <w:szCs w:val="22"/>
              </w:rPr>
            </w:pPr>
            <w:r w:rsidRPr="009F6BBC">
              <w:rPr>
                <w:rFonts w:ascii="Tahoma" w:hAnsi="Tahoma" w:cs="Tahoma"/>
                <w:sz w:val="22"/>
                <w:szCs w:val="22"/>
              </w:rPr>
              <w:t xml:space="preserve">Na zavihku Cesta, vrsta del 7. TUJE STORITVE, 7.3 Telekomunikacijske naprave se </w:t>
            </w:r>
            <w:r w:rsidRPr="009F6BBC">
              <w:rPr>
                <w:rFonts w:ascii="Tahoma" w:hAnsi="Tahoma" w:cs="Tahoma"/>
                <w:sz w:val="22"/>
                <w:szCs w:val="22"/>
              </w:rPr>
              <w:t>dodajo</w:t>
            </w:r>
            <w:r w:rsidRPr="009F6BBC">
              <w:rPr>
                <w:rFonts w:ascii="Tahoma" w:hAnsi="Tahoma" w:cs="Tahoma"/>
                <w:sz w:val="22"/>
                <w:szCs w:val="22"/>
              </w:rPr>
              <w:t xml:space="preserve"> postavk</w:t>
            </w:r>
            <w:r w:rsidRPr="009F6BBC">
              <w:rPr>
                <w:rFonts w:ascii="Tahoma" w:hAnsi="Tahoma" w:cs="Tahoma"/>
                <w:sz w:val="22"/>
                <w:szCs w:val="22"/>
              </w:rPr>
              <w:t>e</w:t>
            </w:r>
            <w:r w:rsidRPr="009F6BBC">
              <w:rPr>
                <w:rFonts w:ascii="Tahoma" w:hAnsi="Tahoma" w:cs="Tahoma"/>
                <w:sz w:val="22"/>
                <w:szCs w:val="22"/>
              </w:rPr>
              <w:t>::</w:t>
            </w:r>
          </w:p>
          <w:p w14:paraId="296C18E3" w14:textId="77777777" w:rsidR="009F6BBC" w:rsidRPr="009F6BBC" w:rsidRDefault="009F6BBC" w:rsidP="009F6BBC">
            <w:pPr>
              <w:pStyle w:val="Odstavekseznama"/>
              <w:numPr>
                <w:ilvl w:val="0"/>
                <w:numId w:val="25"/>
              </w:numPr>
              <w:rPr>
                <w:rFonts w:ascii="Tahoma" w:hAnsi="Tahoma" w:cs="Tahoma"/>
                <w:sz w:val="22"/>
                <w:szCs w:val="22"/>
                <w:lang w:eastAsia="zh-CN"/>
              </w:rPr>
            </w:pPr>
            <w:r w:rsidRPr="009F6BBC">
              <w:rPr>
                <w:rFonts w:ascii="Tahoma" w:hAnsi="Tahoma" w:cs="Tahoma"/>
                <w:sz w:val="22"/>
                <w:szCs w:val="22"/>
                <w:lang w:eastAsia="zh-CN"/>
              </w:rPr>
              <w:t>73 132a</w:t>
            </w:r>
            <w:r w:rsidRPr="009F6BBC">
              <w:rPr>
                <w:rFonts w:ascii="Tahoma" w:hAnsi="Tahoma" w:cs="Tahoma"/>
                <w:sz w:val="22"/>
                <w:szCs w:val="22"/>
                <w:lang w:eastAsia="zh-CN"/>
              </w:rPr>
              <w:tab/>
              <w:t>Zaščita obstoječega TK podzemnega voda pri izvedbi gradbenih del rekonstrukcije ceste po navodilih upravljalca, ročni odkop in odmik TK voda za zagotavljanje ustreznih odmikov (do 1m) od drugih komunalnih vodov. Enota mere m1, količina 240,00.</w:t>
            </w:r>
          </w:p>
          <w:p w14:paraId="28793968" w14:textId="1C447298" w:rsidR="009F6BBC" w:rsidRPr="009F6BBC" w:rsidRDefault="009F6BBC" w:rsidP="009F6BBC">
            <w:pPr>
              <w:pStyle w:val="Odstavekseznama"/>
              <w:widowControl w:val="0"/>
              <w:numPr>
                <w:ilvl w:val="0"/>
                <w:numId w:val="25"/>
              </w:numPr>
              <w:spacing w:line="254" w:lineRule="atLeast"/>
              <w:jc w:val="both"/>
              <w:rPr>
                <w:rFonts w:ascii="Tahoma" w:hAnsi="Tahoma" w:cs="Tahoma"/>
                <w:sz w:val="22"/>
                <w:szCs w:val="22"/>
                <w:lang w:eastAsia="zh-CN"/>
              </w:rPr>
            </w:pPr>
            <w:r w:rsidRPr="009F6BBC">
              <w:rPr>
                <w:rFonts w:ascii="Tahoma" w:hAnsi="Tahoma" w:cs="Tahoma"/>
                <w:sz w:val="22"/>
                <w:szCs w:val="22"/>
                <w:lang w:eastAsia="zh-CN"/>
              </w:rPr>
              <w:t>73 132b</w:t>
            </w:r>
            <w:r w:rsidRPr="009F6BBC">
              <w:rPr>
                <w:rFonts w:ascii="Tahoma" w:hAnsi="Tahoma" w:cs="Tahoma"/>
                <w:sz w:val="22"/>
                <w:szCs w:val="22"/>
                <w:lang w:eastAsia="zh-CN"/>
              </w:rPr>
              <w:tab/>
            </w:r>
            <w:r w:rsidRPr="009F6BBC">
              <w:rPr>
                <w:rFonts w:ascii="Tahoma" w:hAnsi="Tahoma" w:cs="Tahoma"/>
                <w:sz w:val="22"/>
                <w:szCs w:val="22"/>
                <w:lang w:eastAsia="zh-CN"/>
              </w:rPr>
              <w:t xml:space="preserve"> Zaščita obstoječega TK podzemnega voda pri izvedbi gradbenih del rekonstrukcije ceste po navodilih upravljalca, ročni odkop in odmik TK voda za zagotavljanje ustreznih odmikov (do 1m) od drugih komunalnih vodov, zaščita TK voda s prerezano PVC cevjo fi 125. Enota mere m1, količina 40,00.</w:t>
            </w:r>
          </w:p>
          <w:p w14:paraId="7BF0BBEE" w14:textId="77777777" w:rsidR="009F6BBC" w:rsidRPr="009F6BBC" w:rsidRDefault="009F6BBC" w:rsidP="009F6BBC">
            <w:pPr>
              <w:pStyle w:val="Odstavekseznama"/>
              <w:widowControl w:val="0"/>
              <w:numPr>
                <w:ilvl w:val="0"/>
                <w:numId w:val="25"/>
              </w:numPr>
              <w:spacing w:line="254" w:lineRule="atLeast"/>
              <w:jc w:val="both"/>
              <w:rPr>
                <w:rFonts w:ascii="Tahoma" w:hAnsi="Tahoma" w:cs="Tahoma"/>
                <w:sz w:val="22"/>
                <w:szCs w:val="22"/>
              </w:rPr>
            </w:pPr>
            <w:r w:rsidRPr="009F6BBC">
              <w:rPr>
                <w:rFonts w:ascii="Tahoma" w:hAnsi="Tahoma" w:cs="Tahoma"/>
                <w:sz w:val="22"/>
                <w:szCs w:val="22"/>
                <w:lang w:eastAsia="zh-CN"/>
              </w:rPr>
              <w:t>73 132c</w:t>
            </w:r>
            <w:r w:rsidRPr="009F6BBC">
              <w:rPr>
                <w:rFonts w:ascii="Tahoma" w:hAnsi="Tahoma" w:cs="Tahoma"/>
                <w:sz w:val="22"/>
                <w:szCs w:val="22"/>
                <w:lang w:eastAsia="zh-CN"/>
              </w:rPr>
              <w:tab/>
            </w:r>
            <w:r w:rsidRPr="009F6BBC">
              <w:rPr>
                <w:rFonts w:ascii="Tahoma" w:hAnsi="Tahoma" w:cs="Tahoma"/>
                <w:sz w:val="22"/>
                <w:szCs w:val="22"/>
                <w:lang w:eastAsia="zh-CN"/>
              </w:rPr>
              <w:t xml:space="preserve">Zaščita obstoječega TK podzemnega voda pri izvedbi gradbenih del rekonstrukcije ceste po navodilih upravljalca, ročni odkop, </w:t>
            </w:r>
            <w:proofErr w:type="spellStart"/>
            <w:r w:rsidRPr="009F6BBC">
              <w:rPr>
                <w:rFonts w:ascii="Tahoma" w:hAnsi="Tahoma" w:cs="Tahoma"/>
                <w:sz w:val="22"/>
                <w:szCs w:val="22"/>
                <w:lang w:eastAsia="zh-CN"/>
              </w:rPr>
              <w:t>obbetoniranje</w:t>
            </w:r>
            <w:proofErr w:type="spellEnd"/>
            <w:r w:rsidRPr="009F6BBC">
              <w:rPr>
                <w:rFonts w:ascii="Tahoma" w:hAnsi="Tahoma" w:cs="Tahoma"/>
                <w:sz w:val="22"/>
                <w:szCs w:val="22"/>
                <w:lang w:eastAsia="zh-CN"/>
              </w:rPr>
              <w:t xml:space="preserve"> obstoječega TK voda. Enota mere m1, količina 60,00</w:t>
            </w:r>
          </w:p>
          <w:p w14:paraId="45865078" w14:textId="77777777" w:rsidR="009F6BBC" w:rsidRDefault="009F6BBC" w:rsidP="009F6BBC">
            <w:pPr>
              <w:pStyle w:val="Odstavekseznama"/>
              <w:widowControl w:val="0"/>
              <w:spacing w:line="254" w:lineRule="atLeast"/>
              <w:ind w:left="1080"/>
              <w:jc w:val="both"/>
              <w:rPr>
                <w:rFonts w:ascii="Tahoma" w:hAnsi="Tahoma" w:cs="Tahoma"/>
                <w:sz w:val="22"/>
                <w:szCs w:val="20"/>
                <w:lang w:eastAsia="zh-CN"/>
              </w:rPr>
            </w:pPr>
          </w:p>
          <w:p w14:paraId="65110404" w14:textId="1AB81EBC" w:rsidR="001B7EF5" w:rsidRPr="009F6BBC" w:rsidRDefault="001B7EF5" w:rsidP="001B7EF5">
            <w:pPr>
              <w:widowControl w:val="0"/>
              <w:spacing w:line="254" w:lineRule="atLeast"/>
              <w:ind w:left="720"/>
              <w:jc w:val="both"/>
              <w:rPr>
                <w:rFonts w:ascii="Tahoma" w:hAnsi="Tahoma" w:cs="Tahoma"/>
                <w:sz w:val="22"/>
                <w:szCs w:val="22"/>
              </w:rPr>
            </w:pPr>
            <w:r w:rsidRPr="009F6BBC">
              <w:rPr>
                <w:rFonts w:ascii="Tahoma" w:hAnsi="Tahoma" w:cs="Tahoma"/>
                <w:sz w:val="22"/>
                <w:szCs w:val="22"/>
              </w:rPr>
              <w:t xml:space="preserve">Na zavihku Cesta, vrsta del 7. TUJE STORITVE, </w:t>
            </w:r>
            <w:r w:rsidR="002504D2" w:rsidRPr="002504D2">
              <w:rPr>
                <w:rFonts w:ascii="Tahoma" w:hAnsi="Tahoma" w:cs="Tahoma"/>
                <w:sz w:val="22"/>
                <w:szCs w:val="22"/>
              </w:rPr>
              <w:t>7.6 Vodovod</w:t>
            </w:r>
            <w:r w:rsidR="002504D2" w:rsidRPr="002504D2">
              <w:rPr>
                <w:rFonts w:ascii="Tahoma" w:hAnsi="Tahoma" w:cs="Tahoma"/>
                <w:sz w:val="22"/>
                <w:szCs w:val="22"/>
              </w:rPr>
              <w:t xml:space="preserve"> </w:t>
            </w:r>
            <w:r w:rsidRPr="009F6BBC">
              <w:rPr>
                <w:rFonts w:ascii="Tahoma" w:hAnsi="Tahoma" w:cs="Tahoma"/>
                <w:sz w:val="22"/>
                <w:szCs w:val="22"/>
              </w:rPr>
              <w:t>se briše postavka:</w:t>
            </w:r>
          </w:p>
          <w:p w14:paraId="58D3E7BE" w14:textId="5B7ADACE" w:rsidR="001B7EF5" w:rsidRPr="009F6BBC" w:rsidRDefault="002504D2" w:rsidP="001B7EF5">
            <w:pPr>
              <w:pStyle w:val="Odstavekseznama"/>
              <w:widowControl w:val="0"/>
              <w:numPr>
                <w:ilvl w:val="0"/>
                <w:numId w:val="25"/>
              </w:numPr>
              <w:spacing w:line="254" w:lineRule="atLeast"/>
              <w:jc w:val="both"/>
              <w:rPr>
                <w:rFonts w:ascii="Tahoma" w:hAnsi="Tahoma" w:cs="Tahoma"/>
                <w:sz w:val="22"/>
                <w:szCs w:val="22"/>
                <w:lang w:eastAsia="zh-CN"/>
              </w:rPr>
            </w:pPr>
            <w:r w:rsidRPr="002504D2">
              <w:rPr>
                <w:rFonts w:ascii="Tahoma" w:hAnsi="Tahoma" w:cs="Tahoma"/>
                <w:sz w:val="22"/>
                <w:szCs w:val="22"/>
              </w:rPr>
              <w:t>76 112</w:t>
            </w:r>
            <w:r w:rsidR="001B7EF5" w:rsidRPr="009F6BBC">
              <w:rPr>
                <w:rFonts w:ascii="Tahoma" w:hAnsi="Tahoma" w:cs="Tahoma"/>
                <w:sz w:val="22"/>
                <w:szCs w:val="22"/>
                <w:lang w:eastAsia="zh-CN"/>
              </w:rPr>
              <w:tab/>
            </w:r>
            <w:r w:rsidRPr="002504D2">
              <w:rPr>
                <w:rFonts w:ascii="Tahoma" w:hAnsi="Tahoma" w:cs="Tahoma"/>
                <w:sz w:val="22"/>
                <w:szCs w:val="22"/>
              </w:rPr>
              <w:t>Zaščita obstoječega vodovoda pri izvedbi del</w:t>
            </w:r>
          </w:p>
          <w:p w14:paraId="546E3924" w14:textId="77777777" w:rsidR="001B7EF5" w:rsidRPr="009F6BBC" w:rsidRDefault="001B7EF5" w:rsidP="001B7EF5">
            <w:pPr>
              <w:pStyle w:val="Odstavekseznama"/>
              <w:widowControl w:val="0"/>
              <w:spacing w:line="254" w:lineRule="atLeast"/>
              <w:ind w:left="1080"/>
              <w:jc w:val="both"/>
              <w:rPr>
                <w:rFonts w:ascii="Tahoma" w:hAnsi="Tahoma" w:cs="Tahoma"/>
                <w:sz w:val="22"/>
                <w:szCs w:val="22"/>
                <w:lang w:eastAsia="zh-CN"/>
              </w:rPr>
            </w:pPr>
          </w:p>
          <w:p w14:paraId="2393011B" w14:textId="0BBCFE4F" w:rsidR="001B7EF5" w:rsidRPr="009F6BBC" w:rsidRDefault="001B7EF5" w:rsidP="001B7EF5">
            <w:pPr>
              <w:widowControl w:val="0"/>
              <w:spacing w:line="254" w:lineRule="atLeast"/>
              <w:ind w:left="720"/>
              <w:jc w:val="both"/>
              <w:rPr>
                <w:rFonts w:ascii="Tahoma" w:hAnsi="Tahoma" w:cs="Tahoma"/>
                <w:sz w:val="22"/>
                <w:szCs w:val="22"/>
              </w:rPr>
            </w:pPr>
            <w:r w:rsidRPr="009F6BBC">
              <w:rPr>
                <w:rFonts w:ascii="Tahoma" w:hAnsi="Tahoma" w:cs="Tahoma"/>
                <w:sz w:val="22"/>
                <w:szCs w:val="22"/>
              </w:rPr>
              <w:t xml:space="preserve">Na zavihku Cesta, vrsta del 7. TUJE STORITVE, </w:t>
            </w:r>
            <w:r w:rsidR="002504D2" w:rsidRPr="002504D2">
              <w:rPr>
                <w:rFonts w:ascii="Tahoma" w:hAnsi="Tahoma" w:cs="Tahoma"/>
                <w:sz w:val="22"/>
                <w:szCs w:val="22"/>
              </w:rPr>
              <w:t xml:space="preserve">7.6 Vodovod </w:t>
            </w:r>
            <w:r w:rsidRPr="009F6BBC">
              <w:rPr>
                <w:rFonts w:ascii="Tahoma" w:hAnsi="Tahoma" w:cs="Tahoma"/>
                <w:sz w:val="22"/>
                <w:szCs w:val="22"/>
              </w:rPr>
              <w:t>se dodajo postavke::</w:t>
            </w:r>
          </w:p>
          <w:p w14:paraId="599E3948" w14:textId="0793A352" w:rsidR="001B7EF5" w:rsidRPr="009F6BBC" w:rsidRDefault="002504D2" w:rsidP="001B7EF5">
            <w:pPr>
              <w:pStyle w:val="Odstavekseznama"/>
              <w:numPr>
                <w:ilvl w:val="0"/>
                <w:numId w:val="25"/>
              </w:numPr>
              <w:rPr>
                <w:rFonts w:ascii="Tahoma" w:hAnsi="Tahoma" w:cs="Tahoma"/>
                <w:sz w:val="22"/>
                <w:szCs w:val="22"/>
                <w:lang w:eastAsia="zh-CN"/>
              </w:rPr>
            </w:pPr>
            <w:r w:rsidRPr="002504D2">
              <w:rPr>
                <w:rFonts w:ascii="Tahoma" w:hAnsi="Tahoma" w:cs="Tahoma"/>
                <w:sz w:val="22"/>
                <w:szCs w:val="22"/>
                <w:lang w:eastAsia="zh-CN"/>
              </w:rPr>
              <w:t xml:space="preserve">Obnova vodovodnega hišnega priključka, izkop in zasip, nova vodovodna cev za priključek, zaščitna cev </w:t>
            </w:r>
            <w:proofErr w:type="spellStart"/>
            <w:r w:rsidRPr="002504D2">
              <w:rPr>
                <w:rFonts w:ascii="Tahoma" w:hAnsi="Tahoma" w:cs="Tahoma"/>
                <w:sz w:val="22"/>
                <w:szCs w:val="22"/>
                <w:lang w:eastAsia="zh-CN"/>
              </w:rPr>
              <w:t>pcv</w:t>
            </w:r>
            <w:proofErr w:type="spellEnd"/>
            <w:r w:rsidRPr="002504D2">
              <w:rPr>
                <w:rFonts w:ascii="Tahoma" w:hAnsi="Tahoma" w:cs="Tahoma"/>
                <w:sz w:val="22"/>
                <w:szCs w:val="22"/>
                <w:lang w:eastAsia="zh-CN"/>
              </w:rPr>
              <w:t xml:space="preserve"> fi 110 </w:t>
            </w:r>
            <w:proofErr w:type="spellStart"/>
            <w:r w:rsidRPr="002504D2">
              <w:rPr>
                <w:rFonts w:ascii="Tahoma" w:hAnsi="Tahoma" w:cs="Tahoma"/>
                <w:sz w:val="22"/>
                <w:szCs w:val="22"/>
                <w:lang w:eastAsia="zh-CN"/>
              </w:rPr>
              <w:t>obbetonrirana</w:t>
            </w:r>
            <w:proofErr w:type="spellEnd"/>
            <w:r w:rsidRPr="002504D2">
              <w:rPr>
                <w:rFonts w:ascii="Tahoma" w:hAnsi="Tahoma" w:cs="Tahoma"/>
                <w:sz w:val="22"/>
                <w:szCs w:val="22"/>
                <w:lang w:eastAsia="zh-CN"/>
              </w:rPr>
              <w:t xml:space="preserve"> v dolžini 15m, vsa ostala dela. Enota mere m1, količina 40,00</w:t>
            </w:r>
            <w:r w:rsidR="001B7EF5" w:rsidRPr="009F6BBC">
              <w:rPr>
                <w:rFonts w:ascii="Tahoma" w:hAnsi="Tahoma" w:cs="Tahoma"/>
                <w:sz w:val="22"/>
                <w:szCs w:val="22"/>
                <w:lang w:eastAsia="zh-CN"/>
              </w:rPr>
              <w:t>.</w:t>
            </w:r>
          </w:p>
          <w:p w14:paraId="3B1BE426" w14:textId="73E1846A" w:rsidR="002504D2" w:rsidRPr="002504D2" w:rsidRDefault="002504D2" w:rsidP="002504D2">
            <w:pPr>
              <w:pStyle w:val="Odstavekseznama"/>
              <w:numPr>
                <w:ilvl w:val="0"/>
                <w:numId w:val="25"/>
              </w:numPr>
              <w:rPr>
                <w:rFonts w:ascii="Tahoma" w:hAnsi="Tahoma" w:cs="Tahoma"/>
                <w:sz w:val="22"/>
                <w:szCs w:val="22"/>
                <w:lang w:eastAsia="zh-CN"/>
              </w:rPr>
            </w:pPr>
            <w:r w:rsidRPr="002504D2">
              <w:rPr>
                <w:rFonts w:ascii="Tahoma" w:hAnsi="Tahoma" w:cs="Tahoma"/>
                <w:sz w:val="22"/>
                <w:szCs w:val="22"/>
                <w:lang w:eastAsia="zh-CN"/>
              </w:rPr>
              <w:t>Premik obstoječega vodovodnega priključka (nova vodovodna cev, izkop</w:t>
            </w:r>
            <w:r>
              <w:rPr>
                <w:rFonts w:ascii="Tahoma" w:hAnsi="Tahoma" w:cs="Tahoma"/>
                <w:sz w:val="22"/>
                <w:szCs w:val="22"/>
                <w:lang w:eastAsia="zh-CN"/>
              </w:rPr>
              <w:t>,</w:t>
            </w:r>
            <w:r w:rsidRPr="002504D2">
              <w:rPr>
                <w:rFonts w:ascii="Tahoma" w:hAnsi="Tahoma" w:cs="Tahoma"/>
                <w:sz w:val="22"/>
                <w:szCs w:val="22"/>
                <w:lang w:eastAsia="zh-CN"/>
              </w:rPr>
              <w:t xml:space="preserve"> zasip, priklop na obstoječo vodovodno cev). Enota mere m1, količina 35,00.</w:t>
            </w:r>
          </w:p>
          <w:p w14:paraId="29E8EB88" w14:textId="3749AFB0" w:rsidR="002504D2" w:rsidRDefault="002504D2" w:rsidP="002504D2">
            <w:pPr>
              <w:pStyle w:val="Odstavekseznama"/>
              <w:numPr>
                <w:ilvl w:val="0"/>
                <w:numId w:val="25"/>
              </w:numPr>
              <w:rPr>
                <w:rFonts w:ascii="Tahoma" w:hAnsi="Tahoma" w:cs="Tahoma"/>
                <w:sz w:val="22"/>
                <w:szCs w:val="22"/>
                <w:lang w:eastAsia="zh-CN"/>
              </w:rPr>
            </w:pPr>
            <w:r w:rsidRPr="002504D2">
              <w:rPr>
                <w:rFonts w:ascii="Tahoma" w:hAnsi="Tahoma" w:cs="Tahoma"/>
                <w:sz w:val="22"/>
                <w:szCs w:val="22"/>
                <w:lang w:eastAsia="zh-CN"/>
              </w:rPr>
              <w:lastRenderedPageBreak/>
              <w:t>Podaljšanje obstoječe PVC zaščitne cevi vodovoda preko državne ceste premera fi 400. Enota mere m1, količina 10,00.</w:t>
            </w:r>
          </w:p>
          <w:p w14:paraId="790DB73C" w14:textId="77777777" w:rsidR="002504D2" w:rsidRPr="002504D2" w:rsidRDefault="002504D2" w:rsidP="002504D2">
            <w:pPr>
              <w:pStyle w:val="Odstavekseznama"/>
              <w:numPr>
                <w:ilvl w:val="0"/>
                <w:numId w:val="25"/>
              </w:numPr>
              <w:rPr>
                <w:rFonts w:ascii="Tahoma" w:hAnsi="Tahoma" w:cs="Tahoma"/>
                <w:sz w:val="22"/>
                <w:szCs w:val="22"/>
                <w:lang w:eastAsia="zh-CN"/>
              </w:rPr>
            </w:pPr>
            <w:r w:rsidRPr="002504D2">
              <w:rPr>
                <w:rFonts w:ascii="Tahoma" w:hAnsi="Tahoma" w:cs="Tahoma"/>
                <w:sz w:val="22"/>
                <w:szCs w:val="22"/>
                <w:lang w:eastAsia="zh-CN"/>
              </w:rPr>
              <w:t xml:space="preserve">Izvedba dodatne zaščitne cevi za vodovod pri prehodih ceste, izkop, zasip, dobava in polaganje PCV cevi fi 110, </w:t>
            </w:r>
            <w:proofErr w:type="spellStart"/>
            <w:r w:rsidRPr="002504D2">
              <w:rPr>
                <w:rFonts w:ascii="Tahoma" w:hAnsi="Tahoma" w:cs="Tahoma"/>
                <w:sz w:val="22"/>
                <w:szCs w:val="22"/>
                <w:lang w:eastAsia="zh-CN"/>
              </w:rPr>
              <w:t>obbetoniranje</w:t>
            </w:r>
            <w:proofErr w:type="spellEnd"/>
            <w:r w:rsidRPr="002504D2">
              <w:rPr>
                <w:rFonts w:ascii="Tahoma" w:hAnsi="Tahoma" w:cs="Tahoma"/>
                <w:sz w:val="22"/>
                <w:szCs w:val="22"/>
                <w:lang w:eastAsia="zh-CN"/>
              </w:rPr>
              <w:t>. Enota mere m1, količina 30,00</w:t>
            </w:r>
          </w:p>
          <w:p w14:paraId="3960C1C0" w14:textId="77777777" w:rsidR="00457E8E" w:rsidRPr="002C5D35" w:rsidRDefault="00457E8E" w:rsidP="00A27B86">
            <w:pPr>
              <w:pStyle w:val="Telobesedila2"/>
              <w:tabs>
                <w:tab w:val="left" w:pos="2268"/>
              </w:tabs>
              <w:spacing w:before="120"/>
              <w:ind w:left="2290"/>
              <w:rPr>
                <w:rFonts w:ascii="Tahoma" w:hAnsi="Tahoma" w:cs="Tahoma"/>
                <w:b/>
              </w:rPr>
            </w:pPr>
          </w:p>
        </w:tc>
      </w:tr>
      <w:tr w:rsidR="00A1437C" w:rsidRPr="002C5D35" w14:paraId="4F750EF4" w14:textId="77777777" w:rsidTr="00457E8E">
        <w:trPr>
          <w:trHeight w:val="2910"/>
        </w:trPr>
        <w:tc>
          <w:tcPr>
            <w:tcW w:w="9287" w:type="dxa"/>
          </w:tcPr>
          <w:p w14:paraId="1F45AFC6" w14:textId="77777777" w:rsidR="00A1437C" w:rsidRPr="002C5D35" w:rsidRDefault="00A1437C" w:rsidP="002C5D35">
            <w:pPr>
              <w:pStyle w:val="Telobesedila2"/>
              <w:jc w:val="left"/>
              <w:rPr>
                <w:rFonts w:ascii="Tahoma" w:hAnsi="Tahoma" w:cs="Tahoma"/>
                <w:b/>
                <w:color w:val="333333"/>
                <w:sz w:val="22"/>
                <w:szCs w:val="22"/>
                <w:shd w:val="clear" w:color="auto" w:fill="FFFFFF"/>
              </w:rPr>
            </w:pPr>
          </w:p>
        </w:tc>
      </w:tr>
    </w:tbl>
    <w:p w14:paraId="1DC18787" w14:textId="77777777" w:rsidR="00556816" w:rsidRPr="002C5D35" w:rsidRDefault="00556816">
      <w:pPr>
        <w:pStyle w:val="Telobesedila2"/>
        <w:widowControl w:val="0"/>
        <w:spacing w:line="254" w:lineRule="atLeast"/>
        <w:rPr>
          <w:rFonts w:ascii="Tahoma" w:hAnsi="Tahoma" w:cs="Tahoma"/>
          <w:b/>
        </w:rPr>
      </w:pPr>
    </w:p>
    <w:p w14:paraId="2478FB18" w14:textId="77777777" w:rsidR="004B34B5" w:rsidRPr="002C5D35" w:rsidRDefault="004B34B5">
      <w:pPr>
        <w:pStyle w:val="Telobesedila2"/>
        <w:widowControl w:val="0"/>
        <w:spacing w:line="254" w:lineRule="atLeast"/>
        <w:rPr>
          <w:rFonts w:ascii="Tahoma" w:hAnsi="Tahoma" w:cs="Tahoma"/>
          <w:sz w:val="22"/>
          <w:szCs w:val="22"/>
        </w:rPr>
      </w:pPr>
      <w:r w:rsidRPr="002C5D35">
        <w:rPr>
          <w:rFonts w:ascii="Tahoma" w:hAnsi="Tahoma" w:cs="Tahoma"/>
          <w:sz w:val="22"/>
          <w:szCs w:val="22"/>
        </w:rPr>
        <w:t>Spremembe</w:t>
      </w:r>
      <w:r w:rsidR="00556816" w:rsidRPr="002C5D35">
        <w:rPr>
          <w:rFonts w:ascii="Tahoma" w:hAnsi="Tahoma" w:cs="Tahoma"/>
          <w:sz w:val="22"/>
          <w:szCs w:val="22"/>
        </w:rPr>
        <w:t xml:space="preserve"> </w:t>
      </w:r>
      <w:r w:rsidRPr="002C5D35">
        <w:rPr>
          <w:rFonts w:ascii="Tahoma" w:hAnsi="Tahoma" w:cs="Tahoma"/>
          <w:sz w:val="22"/>
          <w:szCs w:val="22"/>
        </w:rPr>
        <w:t>so</w:t>
      </w:r>
      <w:r w:rsidR="00556816" w:rsidRPr="002C5D35">
        <w:rPr>
          <w:rFonts w:ascii="Tahoma" w:hAnsi="Tahoma" w:cs="Tahoma"/>
          <w:sz w:val="22"/>
          <w:szCs w:val="22"/>
        </w:rPr>
        <w:t xml:space="preserve"> sestavni del razpisne dokumentacije in </w:t>
      </w:r>
      <w:r w:rsidRPr="002C5D35">
        <w:rPr>
          <w:rFonts w:ascii="Tahoma" w:hAnsi="Tahoma" w:cs="Tahoma"/>
          <w:sz w:val="22"/>
          <w:szCs w:val="22"/>
        </w:rPr>
        <w:t>jih</w:t>
      </w:r>
      <w:r w:rsidR="00556816" w:rsidRPr="002C5D35">
        <w:rPr>
          <w:rFonts w:ascii="Tahoma" w:hAnsi="Tahoma" w:cs="Tahoma"/>
          <w:sz w:val="22"/>
          <w:szCs w:val="22"/>
        </w:rPr>
        <w:t xml:space="preserve"> je potrebno upoštevati pri pripravi ponudbe.</w:t>
      </w:r>
    </w:p>
    <w:sectPr w:rsidR="004B34B5" w:rsidRPr="002C5D3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4A5B" w14:textId="77777777" w:rsidR="008E751B" w:rsidRDefault="008E751B">
      <w:r>
        <w:separator/>
      </w:r>
    </w:p>
  </w:endnote>
  <w:endnote w:type="continuationSeparator" w:id="0">
    <w:p w14:paraId="5C71680A" w14:textId="77777777" w:rsidR="008E751B" w:rsidRDefault="008E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022A" w14:textId="77777777" w:rsidR="00457E8E" w:rsidRDefault="00457E8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90A7" w14:textId="77777777" w:rsidR="00A17575" w:rsidRDefault="00A17575">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583BAC74" w14:textId="77777777">
      <w:trPr>
        <w:cantSplit/>
        <w:trHeight w:val="785"/>
      </w:trPr>
      <w:tc>
        <w:tcPr>
          <w:tcW w:w="3614" w:type="dxa"/>
          <w:tcBorders>
            <w:top w:val="single" w:sz="4" w:space="0" w:color="auto"/>
          </w:tcBorders>
          <w:vAlign w:val="center"/>
        </w:tcPr>
        <w:p w14:paraId="069619E2" w14:textId="77777777" w:rsidR="00A17575" w:rsidRDefault="00A17575">
          <w:pPr>
            <w:pStyle w:val="Telobesedila"/>
            <w:rPr>
              <w:sz w:val="16"/>
            </w:rPr>
          </w:pPr>
        </w:p>
      </w:tc>
      <w:tc>
        <w:tcPr>
          <w:tcW w:w="956" w:type="dxa"/>
          <w:tcBorders>
            <w:top w:val="single" w:sz="4" w:space="0" w:color="auto"/>
          </w:tcBorders>
          <w:vAlign w:val="center"/>
        </w:tcPr>
        <w:p w14:paraId="476BAF75"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0936EE1E" w14:textId="77777777" w:rsidR="00A17575" w:rsidRDefault="00A17575">
          <w:pPr>
            <w:pStyle w:val="Noga"/>
            <w:rPr>
              <w:sz w:val="16"/>
            </w:rPr>
          </w:pPr>
        </w:p>
      </w:tc>
      <w:tc>
        <w:tcPr>
          <w:tcW w:w="3240" w:type="dxa"/>
          <w:tcBorders>
            <w:top w:val="single" w:sz="4" w:space="0" w:color="auto"/>
          </w:tcBorders>
          <w:vAlign w:val="center"/>
        </w:tcPr>
        <w:p w14:paraId="1B599F29" w14:textId="0825D088" w:rsidR="00A17575" w:rsidRDefault="00A17575">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117CE">
            <w:rPr>
              <w:rFonts w:ascii="Arial" w:hAnsi="Arial"/>
              <w:noProof/>
              <w:sz w:val="16"/>
            </w:rPr>
            <w:t>4</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117CE">
            <w:rPr>
              <w:rStyle w:val="tevilkastrani"/>
              <w:noProof/>
              <w:sz w:val="16"/>
            </w:rPr>
            <w:t>4</w:t>
          </w:r>
          <w:r>
            <w:rPr>
              <w:rStyle w:val="tevilkastrani"/>
              <w:sz w:val="16"/>
            </w:rPr>
            <w:fldChar w:fldCharType="end"/>
          </w:r>
        </w:p>
      </w:tc>
    </w:tr>
  </w:tbl>
  <w:p w14:paraId="0453BFB4" w14:textId="77777777" w:rsidR="00A17575" w:rsidRDefault="00A17575">
    <w:pPr>
      <w:pStyle w:val="Noga"/>
      <w:rPr>
        <w:rFonts w:ascii="Arial" w:hAnsi="Arial"/>
        <w:sz w:val="2"/>
        <w:lang w:val="en-US"/>
      </w:rPr>
    </w:pPr>
  </w:p>
  <w:p w14:paraId="1BEDFC8A" w14:textId="77777777" w:rsidR="00A17575" w:rsidRDefault="00A1757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87BD" w14:textId="77777777" w:rsidR="00A17575" w:rsidRDefault="00A17575" w:rsidP="002507C2">
    <w:pPr>
      <w:pStyle w:val="Noga"/>
      <w:ind w:firstLine="540"/>
    </w:pPr>
    <w:r>
      <w:t xml:space="preserve">  </w:t>
    </w:r>
    <w:r w:rsidR="00457E8E" w:rsidRPr="00643501">
      <w:rPr>
        <w:noProof/>
        <w:lang w:eastAsia="sl-SI"/>
      </w:rPr>
      <w:drawing>
        <wp:inline distT="0" distB="0" distL="0" distR="0" wp14:anchorId="34B4775A" wp14:editId="0A53913D">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457E8E" w:rsidRPr="00643501">
      <w:rPr>
        <w:noProof/>
        <w:lang w:eastAsia="sl-SI"/>
      </w:rPr>
      <w:drawing>
        <wp:inline distT="0" distB="0" distL="0" distR="0" wp14:anchorId="42F786F5" wp14:editId="2D014EE1">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457E8E" w:rsidRPr="00CF74F9">
      <w:rPr>
        <w:noProof/>
        <w:lang w:eastAsia="sl-SI"/>
      </w:rPr>
      <w:drawing>
        <wp:inline distT="0" distB="0" distL="0" distR="0" wp14:anchorId="263BDA77" wp14:editId="6138E111">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14:paraId="3C3C3FAB" w14:textId="77777777" w:rsidR="00A17575" w:rsidRPr="003C7111" w:rsidRDefault="00A17575"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45BA8" w14:textId="77777777" w:rsidR="008E751B" w:rsidRDefault="008E751B">
      <w:r>
        <w:separator/>
      </w:r>
    </w:p>
  </w:footnote>
  <w:footnote w:type="continuationSeparator" w:id="0">
    <w:p w14:paraId="7C4117BB" w14:textId="77777777" w:rsidR="008E751B" w:rsidRDefault="008E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5E3C" w14:textId="77777777" w:rsidR="00457E8E" w:rsidRDefault="00457E8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ECDD" w14:textId="77777777" w:rsidR="00457E8E" w:rsidRDefault="00457E8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3064" w14:textId="77777777" w:rsidR="00457E8E" w:rsidRDefault="00457E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26"/>
    <w:lvl w:ilvl="0">
      <w:start w:val="1"/>
      <w:numFmt w:val="lowerLetter"/>
      <w:lvlText w:val="%1)"/>
      <w:lvlJc w:val="left"/>
      <w:pPr>
        <w:tabs>
          <w:tab w:val="num" w:pos="0"/>
        </w:tabs>
        <w:ind w:left="1287" w:hanging="360"/>
      </w:pPr>
    </w:lvl>
  </w:abstractNum>
  <w:abstractNum w:abstractNumId="1" w15:restartNumberingAfterBreak="0">
    <w:nsid w:val="00000014"/>
    <w:multiLevelType w:val="singleLevel"/>
    <w:tmpl w:val="00000014"/>
    <w:name w:val="WW8Num40"/>
    <w:lvl w:ilvl="0">
      <w:start w:val="1"/>
      <w:numFmt w:val="bullet"/>
      <w:lvlText w:val=""/>
      <w:lvlJc w:val="left"/>
      <w:pPr>
        <w:tabs>
          <w:tab w:val="num" w:pos="0"/>
        </w:tabs>
        <w:ind w:left="2770" w:hanging="360"/>
      </w:pPr>
      <w:rPr>
        <w:rFonts w:ascii="Symbol" w:hAnsi="Symbol" w:cs="Symbol" w:hint="default"/>
        <w:sz w:val="16"/>
      </w:rPr>
    </w:lvl>
  </w:abstractNum>
  <w:abstractNum w:abstractNumId="2"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5"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F7329A"/>
    <w:multiLevelType w:val="hybridMultilevel"/>
    <w:tmpl w:val="F216F554"/>
    <w:lvl w:ilvl="0" w:tplc="04240003">
      <w:start w:val="1"/>
      <w:numFmt w:val="bullet"/>
      <w:lvlText w:val="o"/>
      <w:lvlJc w:val="left"/>
      <w:pPr>
        <w:tabs>
          <w:tab w:val="num" w:pos="2770"/>
        </w:tabs>
        <w:ind w:left="2770" w:hanging="360"/>
      </w:pPr>
      <w:rPr>
        <w:rFonts w:ascii="Courier New" w:hAnsi="Courier New" w:cs="Courier New"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9"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297B17DB"/>
    <w:multiLevelType w:val="singleLevel"/>
    <w:tmpl w:val="00000010"/>
    <w:lvl w:ilvl="0">
      <w:start w:val="1"/>
      <w:numFmt w:val="lowerLetter"/>
      <w:lvlText w:val="%1)"/>
      <w:lvlJc w:val="left"/>
      <w:pPr>
        <w:tabs>
          <w:tab w:val="num" w:pos="0"/>
        </w:tabs>
        <w:ind w:left="1287" w:hanging="360"/>
      </w:pPr>
    </w:lvl>
  </w:abstractNum>
  <w:abstractNum w:abstractNumId="12"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3"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32755ED8"/>
    <w:multiLevelType w:val="hybridMultilevel"/>
    <w:tmpl w:val="D092FAC2"/>
    <w:lvl w:ilvl="0" w:tplc="A80C4F7C">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9"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612F4D"/>
    <w:multiLevelType w:val="hybridMultilevel"/>
    <w:tmpl w:val="62862F72"/>
    <w:lvl w:ilvl="0" w:tplc="4C6A048A">
      <w:numFmt w:val="bullet"/>
      <w:lvlText w:val="-"/>
      <w:lvlJc w:val="left"/>
      <w:pPr>
        <w:ind w:left="1080" w:hanging="360"/>
      </w:pPr>
      <w:rPr>
        <w:rFonts w:ascii="Tahoma" w:eastAsia="Times New Roman" w:hAnsi="Tahoma" w:cs="Tahoma" w:hint="default"/>
        <w:sz w:val="1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3"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4"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10"/>
  </w:num>
  <w:num w:numId="2">
    <w:abstractNumId w:val="3"/>
  </w:num>
  <w:num w:numId="3">
    <w:abstractNumId w:val="24"/>
  </w:num>
  <w:num w:numId="4">
    <w:abstractNumId w:val="9"/>
  </w:num>
  <w:num w:numId="5">
    <w:abstractNumId w:val="19"/>
  </w:num>
  <w:num w:numId="6">
    <w:abstractNumId w:val="22"/>
  </w:num>
  <w:num w:numId="7">
    <w:abstractNumId w:val="17"/>
  </w:num>
  <w:num w:numId="8">
    <w:abstractNumId w:val="6"/>
  </w:num>
  <w:num w:numId="9">
    <w:abstractNumId w:val="13"/>
  </w:num>
  <w:num w:numId="10">
    <w:abstractNumId w:val="7"/>
  </w:num>
  <w:num w:numId="11">
    <w:abstractNumId w:val="2"/>
  </w:num>
  <w:num w:numId="12">
    <w:abstractNumId w:val="4"/>
  </w:num>
  <w:num w:numId="13">
    <w:abstractNumId w:val="15"/>
  </w:num>
  <w:num w:numId="14">
    <w:abstractNumId w:val="18"/>
  </w:num>
  <w:num w:numId="15">
    <w:abstractNumId w:val="14"/>
  </w:num>
  <w:num w:numId="16">
    <w:abstractNumId w:val="5"/>
  </w:num>
  <w:num w:numId="17">
    <w:abstractNumId w:val="12"/>
  </w:num>
  <w:num w:numId="18">
    <w:abstractNumId w:val="23"/>
  </w:num>
  <w:num w:numId="19">
    <w:abstractNumId w:val="20"/>
  </w:num>
  <w:num w:numId="20">
    <w:abstractNumId w:val="8"/>
  </w:num>
  <w:num w:numId="21">
    <w:abstractNumId w:val="1"/>
  </w:num>
  <w:num w:numId="22">
    <w:abstractNumId w:val="0"/>
    <w:lvlOverride w:ilvl="0">
      <w:startOverride w:val="1"/>
    </w:lvlOverride>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8E"/>
    <w:rsid w:val="000646A9"/>
    <w:rsid w:val="00097AF6"/>
    <w:rsid w:val="0018283A"/>
    <w:rsid w:val="001836BB"/>
    <w:rsid w:val="00186D59"/>
    <w:rsid w:val="001B7EF5"/>
    <w:rsid w:val="001C2F6A"/>
    <w:rsid w:val="002313F9"/>
    <w:rsid w:val="002504D2"/>
    <w:rsid w:val="002507C2"/>
    <w:rsid w:val="002C5D35"/>
    <w:rsid w:val="003133A6"/>
    <w:rsid w:val="00322D54"/>
    <w:rsid w:val="00364547"/>
    <w:rsid w:val="004117CE"/>
    <w:rsid w:val="00414FEF"/>
    <w:rsid w:val="00424A5A"/>
    <w:rsid w:val="00447ED5"/>
    <w:rsid w:val="00457E8E"/>
    <w:rsid w:val="004B34B5"/>
    <w:rsid w:val="00556816"/>
    <w:rsid w:val="005B3896"/>
    <w:rsid w:val="00634D76"/>
    <w:rsid w:val="00637BE6"/>
    <w:rsid w:val="00693961"/>
    <w:rsid w:val="006C7886"/>
    <w:rsid w:val="007949B3"/>
    <w:rsid w:val="00886791"/>
    <w:rsid w:val="008A4FF2"/>
    <w:rsid w:val="008E751B"/>
    <w:rsid w:val="008F314A"/>
    <w:rsid w:val="00984092"/>
    <w:rsid w:val="009D5225"/>
    <w:rsid w:val="009F6BBC"/>
    <w:rsid w:val="00A05C73"/>
    <w:rsid w:val="00A1437C"/>
    <w:rsid w:val="00A14947"/>
    <w:rsid w:val="00A17575"/>
    <w:rsid w:val="00A27B86"/>
    <w:rsid w:val="00A6626B"/>
    <w:rsid w:val="00AB6E6C"/>
    <w:rsid w:val="00AB7B7A"/>
    <w:rsid w:val="00AE123F"/>
    <w:rsid w:val="00B05C73"/>
    <w:rsid w:val="00BA38BA"/>
    <w:rsid w:val="00CA3882"/>
    <w:rsid w:val="00CB09E3"/>
    <w:rsid w:val="00D6632F"/>
    <w:rsid w:val="00E13645"/>
    <w:rsid w:val="00E1691B"/>
    <w:rsid w:val="00E41CB9"/>
    <w:rsid w:val="00E51016"/>
    <w:rsid w:val="00E83CE8"/>
    <w:rsid w:val="00EB24F7"/>
    <w:rsid w:val="00F304A1"/>
    <w:rsid w:val="00F65BB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58E01"/>
  <w15:chartTrackingRefBased/>
  <w15:docId w15:val="{69F91F2F-83E5-44E1-8F70-DAA14DB6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B7EF5"/>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Telobesedila2Znak">
    <w:name w:val="Telo besedila 2 Znak"/>
    <w:link w:val="Telobesedila2"/>
    <w:rsid w:val="00457E8E"/>
    <w:rPr>
      <w:rFonts w:ascii="Arial" w:hAnsi="Arial"/>
      <w:szCs w:val="24"/>
      <w:lang w:eastAsia="en-US"/>
    </w:rPr>
  </w:style>
  <w:style w:type="character" w:styleId="Pripombasklic">
    <w:name w:val="annotation reference"/>
    <w:unhideWhenUsed/>
    <w:rsid w:val="00457E8E"/>
    <w:rPr>
      <w:sz w:val="16"/>
      <w:szCs w:val="16"/>
    </w:rPr>
  </w:style>
  <w:style w:type="character" w:customStyle="1" w:styleId="Konnaopomba-besediloZnak">
    <w:name w:val="Končna opomba - besedilo Znak"/>
    <w:link w:val="Konnaopomba-besedilo"/>
    <w:semiHidden/>
    <w:rsid w:val="00457E8E"/>
    <w:rPr>
      <w:rFonts w:ascii="SL Dutch" w:hAnsi="SL Dutch"/>
      <w:szCs w:val="24"/>
      <w:lang w:eastAsia="en-US"/>
    </w:rPr>
  </w:style>
  <w:style w:type="paragraph" w:styleId="Odstavekseznama">
    <w:name w:val="List Paragraph"/>
    <w:basedOn w:val="Navaden"/>
    <w:uiPriority w:val="34"/>
    <w:qFormat/>
    <w:rsid w:val="006C7886"/>
    <w:pPr>
      <w:ind w:left="720"/>
      <w:contextualSpacing/>
    </w:pPr>
  </w:style>
  <w:style w:type="paragraph" w:customStyle="1" w:styleId="BodyText21">
    <w:name w:val="Body Text 21"/>
    <w:basedOn w:val="Navaden"/>
    <w:rsid w:val="007949B3"/>
    <w:pPr>
      <w:suppressAutoHyphens/>
      <w:jc w:val="both"/>
    </w:pPr>
    <w:rPr>
      <w:rFonts w:ascii="Arial" w:hAnsi="Arial" w:cs="Arial"/>
      <w:b/>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7230">
      <w:bodyDiv w:val="1"/>
      <w:marLeft w:val="0"/>
      <w:marRight w:val="0"/>
      <w:marTop w:val="0"/>
      <w:marBottom w:val="0"/>
      <w:divBdr>
        <w:top w:val="none" w:sz="0" w:space="0" w:color="auto"/>
        <w:left w:val="none" w:sz="0" w:space="0" w:color="auto"/>
        <w:bottom w:val="none" w:sz="0" w:space="0" w:color="auto"/>
        <w:right w:val="none" w:sz="0" w:space="0" w:color="auto"/>
      </w:divBdr>
    </w:div>
    <w:div w:id="286282016">
      <w:bodyDiv w:val="1"/>
      <w:marLeft w:val="0"/>
      <w:marRight w:val="0"/>
      <w:marTop w:val="0"/>
      <w:marBottom w:val="0"/>
      <w:divBdr>
        <w:top w:val="none" w:sz="0" w:space="0" w:color="auto"/>
        <w:left w:val="none" w:sz="0" w:space="0" w:color="auto"/>
        <w:bottom w:val="none" w:sz="0" w:space="0" w:color="auto"/>
        <w:right w:val="none" w:sz="0" w:space="0" w:color="auto"/>
      </w:divBdr>
    </w:div>
    <w:div w:id="372845495">
      <w:bodyDiv w:val="1"/>
      <w:marLeft w:val="0"/>
      <w:marRight w:val="0"/>
      <w:marTop w:val="0"/>
      <w:marBottom w:val="0"/>
      <w:divBdr>
        <w:top w:val="none" w:sz="0" w:space="0" w:color="auto"/>
        <w:left w:val="none" w:sz="0" w:space="0" w:color="auto"/>
        <w:bottom w:val="none" w:sz="0" w:space="0" w:color="auto"/>
        <w:right w:val="none" w:sz="0" w:space="0" w:color="auto"/>
      </w:divBdr>
    </w:div>
    <w:div w:id="430662118">
      <w:bodyDiv w:val="1"/>
      <w:marLeft w:val="0"/>
      <w:marRight w:val="0"/>
      <w:marTop w:val="0"/>
      <w:marBottom w:val="0"/>
      <w:divBdr>
        <w:top w:val="none" w:sz="0" w:space="0" w:color="auto"/>
        <w:left w:val="none" w:sz="0" w:space="0" w:color="auto"/>
        <w:bottom w:val="none" w:sz="0" w:space="0" w:color="auto"/>
        <w:right w:val="none" w:sz="0" w:space="0" w:color="auto"/>
      </w:divBdr>
    </w:div>
    <w:div w:id="1220675966">
      <w:bodyDiv w:val="1"/>
      <w:marLeft w:val="0"/>
      <w:marRight w:val="0"/>
      <w:marTop w:val="0"/>
      <w:marBottom w:val="0"/>
      <w:divBdr>
        <w:top w:val="none" w:sz="0" w:space="0" w:color="auto"/>
        <w:left w:val="none" w:sz="0" w:space="0" w:color="auto"/>
        <w:bottom w:val="none" w:sz="0" w:space="0" w:color="auto"/>
        <w:right w:val="none" w:sz="0" w:space="0" w:color="auto"/>
      </w:divBdr>
    </w:div>
    <w:div w:id="19157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0</TotalTime>
  <Pages>2</Pages>
  <Words>376</Words>
  <Characters>2144</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Sabina Brodt</dc:creator>
  <cp:keywords/>
  <dc:description/>
  <cp:lastModifiedBy>Mitja</cp:lastModifiedBy>
  <cp:revision>3</cp:revision>
  <cp:lastPrinted>2019-08-07T11:58:00Z</cp:lastPrinted>
  <dcterms:created xsi:type="dcterms:W3CDTF">2021-03-29T20:15:00Z</dcterms:created>
  <dcterms:modified xsi:type="dcterms:W3CDTF">2021-04-06T06:38:00Z</dcterms:modified>
</cp:coreProperties>
</file>